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E7" w:rsidRDefault="002771E7" w:rsidP="00277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pl-PL"/>
        </w:rPr>
        <w:t xml:space="preserve">Regulamin </w:t>
      </w:r>
      <w:r w:rsidR="00F97BD6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pl-PL"/>
        </w:rPr>
        <w:t>Gry Miejskiej</w:t>
      </w:r>
    </w:p>
    <w:p w:rsidR="002771E7" w:rsidRDefault="0026511C" w:rsidP="00277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pl-PL"/>
        </w:rPr>
        <w:t>„</w:t>
      </w:r>
      <w:r w:rsidR="002771E7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pl-PL"/>
        </w:rPr>
        <w:t xml:space="preserve">Odkryj Pogorzelę! </w:t>
      </w:r>
      <w:r w:rsidR="00F97BD6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pl-PL"/>
        </w:rPr>
        <w:t>Tropem tajemnic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pl-PL"/>
        </w:rPr>
        <w:t>”</w:t>
      </w:r>
    </w:p>
    <w:p w:rsidR="002771E7" w:rsidRPr="002771E7" w:rsidRDefault="002771E7" w:rsidP="002F150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1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Organizatorzy 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gry miejskiej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Publiczna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Pogorzeli, Gmina Pogorzela, Prze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dszkole Samorządowe w Pogorzeli</w:t>
      </w:r>
      <w:r w:rsidR="005B38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>ZSOiZ</w:t>
      </w:r>
      <w:proofErr w:type="spellEnd"/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Pogorzeli, OSP w Pogorzel</w:t>
      </w:r>
      <w:r w:rsidR="005B382E">
        <w:rPr>
          <w:rFonts w:ascii="Times New Roman" w:eastAsia="Times New Roman" w:hAnsi="Times New Roman" w:cs="Times New Roman"/>
          <w:sz w:val="24"/>
          <w:szCs w:val="24"/>
          <w:lang w:eastAsia="pl-PL"/>
        </w:rPr>
        <w:t>i, Bractwo Kurkowe w Pogorzeli.</w:t>
      </w:r>
    </w:p>
    <w:p w:rsidR="002771E7" w:rsidRPr="002771E7" w:rsidRDefault="002771E7" w:rsidP="002F15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organizację gry rozumie się przygotowanie punktów z zadaniami na terenie miasta Pogorzeli oraz wszystkie inne czynności zmierzające do prawidłowego przebiegu. </w:t>
      </w:r>
    </w:p>
    <w:p w:rsidR="002771E7" w:rsidRPr="002771E7" w:rsidRDefault="002771E7" w:rsidP="002F15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Gra miejska „Odkryj 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Pogorzelę!” odbędzie się dnia </w:t>
      </w:r>
      <w:r w:rsidR="00F97BD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</w:t>
      </w:r>
      <w:bookmarkStart w:id="0" w:name="_GoBack"/>
      <w:bookmarkEnd w:id="0"/>
      <w:r w:rsidR="00F97BD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                          w godz. od 14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>00 do 17.00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1E7" w:rsidRPr="002771E7" w:rsidRDefault="002771E7" w:rsidP="002F15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Zadaniem uczestników gry jest poruszanie się pomiędzy poszczególnymi bazami zadaniowymi oraz wykonywanie następujących po sobie zadań. Za każde wykonane zadanie uczestnicy mogą otrzymać odpowiednią ilość punktów, przydzielanych w zależności od stopnia poprawności jego realizacji lub czasu potrzebnego do jego wykonania.</w:t>
      </w:r>
    </w:p>
    <w:p w:rsidR="002771E7" w:rsidRDefault="002771E7" w:rsidP="002F15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realizacji zadania uczestnicy otrzymują 0 punktów.</w:t>
      </w:r>
    </w:p>
    <w:p w:rsidR="0036663D" w:rsidRPr="002771E7" w:rsidRDefault="0036663D" w:rsidP="002F15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3D" w:rsidRDefault="002771E7" w:rsidP="002F15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hAnsi="Times New Roman" w:cs="Times New Roman"/>
          <w:sz w:val="24"/>
          <w:szCs w:val="24"/>
        </w:rPr>
        <w:t xml:space="preserve">5. Gra będzie odbywać się w przestrzeni miejskiej. 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Po trasie gry zawodnicy poruszają się wyłącznie pieszo. Uczestnicy są zobowiązani do zachowania szczególnej ostrożności. Organizatorzy nie ponoszą odpowiedzialności za wypadki w trakcie gry.</w:t>
      </w:r>
    </w:p>
    <w:p w:rsidR="002F1509" w:rsidRDefault="002771E7" w:rsidP="002F15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Warunkiem uczestnictwa w grze jest zgłoszenie Zespołu do dnia </w:t>
      </w:r>
      <w:r w:rsidR="00F97BD6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Biblioteki Publicznej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Pogorzeli. W grze mogą brać udział zespoły 3-5 osobowe bez względu na wiek, jednak w każdym zespole musi być, co najmniej jedna osoba pełnoletnia.</w:t>
      </w:r>
      <w:r w:rsidR="002F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771E7" w:rsidRPr="002771E7" w:rsidRDefault="002771E7" w:rsidP="002F15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Każda z osób </w:t>
      </w:r>
      <w:r w:rsidR="005B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biorących udział w grze powinna </w:t>
      </w:r>
      <w:r w:rsidR="00BD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</w:t>
      </w:r>
      <w:r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dobrym stanie zdrowia, umożliwiającym udział w grze.</w:t>
      </w:r>
    </w:p>
    <w:p w:rsidR="002771E7" w:rsidRPr="002771E7" w:rsidRDefault="00AD3D36" w:rsidP="002F150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gry 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są okre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 przez organizatorów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</w:t>
      </w:r>
      <w:r w:rsidR="00FB1D47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nie ujawniania części informacji na temat gry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zęcia, celem przeprowadzenia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równych zasadach dla wszystkich uczestników.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2771E7" w:rsidRPr="002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Zgłaszając swój zesp</w:t>
      </w:r>
      <w:r w:rsidR="00177506">
        <w:rPr>
          <w:rFonts w:ascii="Times New Roman" w:eastAsia="Times New Roman" w:hAnsi="Times New Roman" w:cs="Times New Roman"/>
          <w:sz w:val="24"/>
          <w:szCs w:val="24"/>
          <w:lang w:eastAsia="pl-PL"/>
        </w:rPr>
        <w:t>ół do gry, uczestnik oświadcza ż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zapoznał się z Regulaminem i go akceptuje.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BD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grze może wziąć udział 15 drużyn. Decyduje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 kolejność zgłoszeń. Organizatorzy zastrzegają sobie prawo do ograniczenia liczby uczestników w przypadku zbyt dużej ilości chętnych. Osoby, które nie będą mogły przyjść na grę i nie zgłoszą tego odpowiednio wcześniej mogą nie być brane pod </w:t>
      </w:r>
      <w:r w:rsidR="00BD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uwagę w kolejnych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grach</w:t>
      </w:r>
      <w:r w:rsidR="00BD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miejskich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771E7" w:rsidRPr="002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i filmy z gry mogą być wykorzystane do celów promocji gry. Uczestnictwo w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grze jest równoznaczne z wyrażeniem na to zgody. Z chwilą przestąpienia do uczestnictwa w grze osoby pełnoletnie  i opiekunowie prawni osób niepełnoletnich wyrażają zgodę na fotografowanie ich oraz ich dzieci  oraz wyrażają zgodę na  przetwarzanie.</w:t>
      </w:r>
    </w:p>
    <w:p w:rsidR="002771E7" w:rsidRPr="002771E7" w:rsidRDefault="00AD3D36" w:rsidP="002F150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Uczestnictwo w grze jest bezpłatne. Dla każdego uczestnika gry organizatorzy</w:t>
      </w:r>
      <w:r w:rsidR="00544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przewidują gadżety 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44D5F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 posiłek.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losowe powstałe w trakcie gry.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osoby niepełnoletnie muszą mieć przy sobie opiekuna, który odpowiada za ich bezpieczeństwo w trakcie gry.</w:t>
      </w:r>
    </w:p>
    <w:p w:rsidR="00980E20" w:rsidRDefault="00AD3D36" w:rsidP="002F150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2771E7" w:rsidRPr="002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ukończyć grę nie trzeba być obecnym na wszystkich jej punktach. Gra ma przewidzianą godzinę zakończenia. </w:t>
      </w:r>
    </w:p>
    <w:p w:rsidR="002771E7" w:rsidRPr="002771E7" w:rsidRDefault="00AD3D36" w:rsidP="002F150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2771E7" w:rsidRPr="002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poszczególnych drużyn przez osoby przyznające punkty nie podlega negocjacjom. Wyniki gry ogłoszone na mecie nie podlegają odwołaniu, są one ostateczne. </w:t>
      </w:r>
    </w:p>
    <w:p w:rsidR="002771E7" w:rsidRPr="002771E7" w:rsidRDefault="00AD3D36" w:rsidP="002F150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2771E7" w:rsidRPr="002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 miejska „Odkryj Pogorzelę!” to wydarzenie o charakterze rozrywkowym, tworzona</w:t>
      </w:r>
      <w:r w:rsidR="0098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myślą o dobrej zabawie - prosimy o tym pamiętać w trakcie wydarzenia.</w:t>
      </w:r>
    </w:p>
    <w:p w:rsidR="002771E7" w:rsidRPr="002771E7" w:rsidRDefault="00AD3D36" w:rsidP="002F15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7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771E7" w:rsidRPr="0027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Zwycięzcy gry zostaną wyłonieni po jej zakończeniu. </w:t>
      </w:r>
    </w:p>
    <w:p w:rsidR="002771E7" w:rsidRPr="002771E7" w:rsidRDefault="002771E7" w:rsidP="002F15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1A3F" w:rsidRDefault="00821A3F"/>
    <w:sectPr w:rsidR="00821A3F" w:rsidSect="00821A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0B" w:rsidRDefault="005A180B" w:rsidP="002771E7">
      <w:pPr>
        <w:spacing w:after="0" w:line="240" w:lineRule="auto"/>
      </w:pPr>
      <w:r>
        <w:separator/>
      </w:r>
    </w:p>
  </w:endnote>
  <w:endnote w:type="continuationSeparator" w:id="0">
    <w:p w:rsidR="005A180B" w:rsidRDefault="005A180B" w:rsidP="0027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7173"/>
      <w:docPartObj>
        <w:docPartGallery w:val="Page Numbers (Bottom of Page)"/>
        <w:docPartUnique/>
      </w:docPartObj>
    </w:sdtPr>
    <w:sdtContent>
      <w:p w:rsidR="002771E7" w:rsidRDefault="00643297">
        <w:pPr>
          <w:pStyle w:val="Stopka"/>
          <w:jc w:val="right"/>
        </w:pPr>
        <w:fldSimple w:instr=" PAGE   \* MERGEFORMAT ">
          <w:r w:rsidR="00544D5F">
            <w:rPr>
              <w:noProof/>
            </w:rPr>
            <w:t>2</w:t>
          </w:r>
        </w:fldSimple>
      </w:p>
    </w:sdtContent>
  </w:sdt>
  <w:p w:rsidR="002771E7" w:rsidRDefault="00277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0B" w:rsidRDefault="005A180B" w:rsidP="002771E7">
      <w:pPr>
        <w:spacing w:after="0" w:line="240" w:lineRule="auto"/>
      </w:pPr>
      <w:r>
        <w:separator/>
      </w:r>
    </w:p>
  </w:footnote>
  <w:footnote w:type="continuationSeparator" w:id="0">
    <w:p w:rsidR="005A180B" w:rsidRDefault="005A180B" w:rsidP="0027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E7"/>
    <w:rsid w:val="00062513"/>
    <w:rsid w:val="00177506"/>
    <w:rsid w:val="001A1499"/>
    <w:rsid w:val="001C5EA5"/>
    <w:rsid w:val="0026511C"/>
    <w:rsid w:val="002771E7"/>
    <w:rsid w:val="002F1509"/>
    <w:rsid w:val="00303CB2"/>
    <w:rsid w:val="0036663D"/>
    <w:rsid w:val="00544D5F"/>
    <w:rsid w:val="00593077"/>
    <w:rsid w:val="005A180B"/>
    <w:rsid w:val="005B382E"/>
    <w:rsid w:val="00643297"/>
    <w:rsid w:val="007C0A0E"/>
    <w:rsid w:val="00821A3F"/>
    <w:rsid w:val="009374BA"/>
    <w:rsid w:val="00980E20"/>
    <w:rsid w:val="00AD3D36"/>
    <w:rsid w:val="00BD15AE"/>
    <w:rsid w:val="00C056B7"/>
    <w:rsid w:val="00D66799"/>
    <w:rsid w:val="00E0650B"/>
    <w:rsid w:val="00E551A1"/>
    <w:rsid w:val="00F97BD6"/>
    <w:rsid w:val="00F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E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1E7"/>
  </w:style>
  <w:style w:type="paragraph" w:styleId="Stopka">
    <w:name w:val="footer"/>
    <w:basedOn w:val="Normalny"/>
    <w:link w:val="StopkaZnak"/>
    <w:uiPriority w:val="99"/>
    <w:unhideWhenUsed/>
    <w:rsid w:val="0027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BibliotekaD</dc:creator>
  <cp:keywords/>
  <dc:description/>
  <cp:lastModifiedBy>Biblioteka</cp:lastModifiedBy>
  <cp:revision>16</cp:revision>
  <cp:lastPrinted>2022-03-31T12:04:00Z</cp:lastPrinted>
  <dcterms:created xsi:type="dcterms:W3CDTF">2019-01-23T13:55:00Z</dcterms:created>
  <dcterms:modified xsi:type="dcterms:W3CDTF">2022-03-31T12:05:00Z</dcterms:modified>
</cp:coreProperties>
</file>